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1036"/>
        <w:gridCol w:w="2136"/>
        <w:gridCol w:w="2094"/>
        <w:gridCol w:w="2341"/>
        <w:gridCol w:w="2214"/>
        <w:gridCol w:w="1890"/>
        <w:gridCol w:w="2189"/>
      </w:tblGrid>
      <w:tr w:rsidR="00485796" w:rsidRPr="00485796" w:rsidTr="00485796">
        <w:trPr>
          <w:trHeight w:val="882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485796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六安市专利开放许可信息目录汇总表</w:t>
            </w:r>
          </w:p>
        </w:tc>
      </w:tr>
      <w:tr w:rsidR="00485796" w:rsidRPr="00485796" w:rsidTr="00485796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专利权人名称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发明名称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许可使用费支付方式和标准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许可期限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专利权人联系方式</w:t>
            </w:r>
          </w:p>
        </w:tc>
      </w:tr>
      <w:tr w:rsidR="00485796" w:rsidRPr="00485796" w:rsidTr="00485796">
        <w:trPr>
          <w:trHeight w:val="840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ZL201510018811.9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壳聚糖型席夫碱及其制备方法以及基于其的羽毛清洗除臭剂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一次性支付20000元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2035年1月14日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徐国梅13865779639</w:t>
            </w:r>
          </w:p>
        </w:tc>
      </w:tr>
      <w:tr w:rsidR="00485796" w:rsidRPr="00485796" w:rsidTr="00485796">
        <w:trPr>
          <w:trHeight w:val="8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ZL201810813433.7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一种微球型纳米氧化钼及其制备方法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一次性支付50000元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2038年7月23日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徐国梅13865779639</w:t>
            </w:r>
          </w:p>
        </w:tc>
      </w:tr>
      <w:tr w:rsidR="00485796" w:rsidRPr="00485796" w:rsidTr="00485796">
        <w:trPr>
          <w:trHeight w:val="100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 xml:space="preserve">  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ZL202010009334.0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一种基于苯并噁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嗪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的碳纳米材料及其制备方法和应用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一次性支付50000元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2040年1月6日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徐国梅13865779639</w:t>
            </w:r>
          </w:p>
        </w:tc>
      </w:tr>
      <w:tr w:rsidR="00485796" w:rsidRPr="00485796" w:rsidTr="00485796">
        <w:trPr>
          <w:trHeight w:val="10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ZL201910715452.0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一种增强媒体接入控制层可靠性的车载通信模式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一次性支付20000元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2027年1月28日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张锋辉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13733009649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ZL201810293742.6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一种金属配合物荧光探针在检测气体中硫化氢的应用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一次性支付50000元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2038年4月4日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闫叶寒18356016265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ZL201910275772.9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皖西学院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聚乙烯亚胺修饰的抗坏血酸碳纳米点、制备方法及应用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一次性支付50000元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2039年4月8日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闫叶寒18356016265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ZL202110770591.0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一种桑黄菌种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生长培育装置及其培育方法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3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15205646822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ZL202110770575.1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一种菌株培育生长用培养箱及其培养方法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3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15205646822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ZL201911255111.6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一种高仿真仿羽绒纤维的制备装置及其方法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3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15905647199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ZL202111000549.7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一种土木建材用钢板裁切装置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3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13805644587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ZL202221192990.X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一种桑黄菌种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发酵用培养装置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15205646822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ZL202221138038.1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一种桑黄菌种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人工栽培用喷洒装置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15205646822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ZL202221835478.2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一种缓释液体肥生产用罐装装置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18860418763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ZL202221835307.X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一种缓释液体肥生产用混合装置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18860418763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ZL202221835258.X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一种缓释液体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肥快速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喷淋装置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18860418763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ZL202221137772.6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六安职业技术学院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一种病原菌形态学鉴定用培养皿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公对公转账，一次总付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15205646822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201810491592X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电冰箱用铜管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2019107202100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静电除尘器快速保护系统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2019107937183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一种便于更换的智能推拉窗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2017106851078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一种便于铝膜板切割的轨道固定装置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2017114688684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一种大气污染治理装置及其治理方法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201910793754X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一种多段式智能卷帘门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2018109771633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一种环保型垃圾焚烧无烟处理装置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2018109771629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一种环保型垃圾焚烧无烟处理装置的工作方法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2016109009871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一种建筑垃圾粉碎装置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2017114645072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一种进口可调节的水中漂浮物打捞船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9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2018109202577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一种炼焦烟气脱硝装置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8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2018108726486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一种手机壳的3D打印方法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8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2019107937215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霍山知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行信息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一种智能平开窗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网上支付，2000元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15955107924</w:t>
            </w:r>
          </w:p>
        </w:tc>
      </w:tr>
      <w:tr w:rsidR="00485796" w:rsidRPr="00485796" w:rsidTr="00485796">
        <w:trPr>
          <w:trHeight w:val="12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2016 1 0530239.9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一种安装方便的户外显示屏安装装置及其安装方法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03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</w:t>
            </w:r>
            <w:r w:rsidRPr="00485796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2017 1 0283744.2</w:t>
            </w:r>
            <w:r w:rsidRPr="00485796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485796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485796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485796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一种基于双摄像头的成像方法、移动终端及存储介质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2019 1 1114713.X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结合传感器的定向灭火系统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08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2019 1 1193222.9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一种工控机核心板保护装置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2014 2 0493799.8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一种交通治安卡口音频分类存储系统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2018 2 0018693.0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安徽龙运智能科技有限公司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一种集群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办公多网交换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设备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 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采用一次总付的方式，在合同生效后15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日内一次性全额支付所有使用费</w:t>
            </w: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45000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 xml:space="preserve"> 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18919707640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ZL20131032003.7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程林、程欢欢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偏振片透光规律演示模型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ZL201310320372.8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程林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液晶显示器显示原理演示模型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ZL201210236349.6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程林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多功能活动型空间几何解析模型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4800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ZL201410134796.X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张家宏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槐叶萍猪饲料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3900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ZL201210237628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程林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三线共点转动副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3600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1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ZL201110082741.5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安徽玉发塑业有限公司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聚氯乙烯管材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4200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长期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193525111153</w:t>
            </w:r>
          </w:p>
        </w:tc>
      </w:tr>
      <w:tr w:rsidR="00485796" w:rsidRPr="00485796" w:rsidTr="00485796">
        <w:trPr>
          <w:trHeight w:val="136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ZL201810023564.5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联创新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一种透气自结纹运动场材料及制备方法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采用入门费和提成费相结合的方式，其中入门费为10000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元，提成费按当年度合同产品净销售额的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提取。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成交后五年内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18156082315</w:t>
            </w:r>
          </w:p>
        </w:tc>
      </w:tr>
      <w:tr w:rsidR="00485796" w:rsidRPr="00485796" w:rsidTr="00485796">
        <w:trPr>
          <w:trHeight w:val="14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ZL201810578156.6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联创新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用于罩光清漆的高固含量型丙烯酸聚氨酯分散体制备方法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采用入门费和提成费相结合的方式，其中入门费为10000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元，提成费按当年度合同产品净销售额的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提取。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成交后五年内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18156082315</w:t>
            </w:r>
          </w:p>
        </w:tc>
      </w:tr>
      <w:tr w:rsidR="00485796" w:rsidRPr="00485796" w:rsidTr="00485796">
        <w:trPr>
          <w:trHeight w:val="13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ZL201810805906.9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联创新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一种无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溶剂双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组份聚氨酯密封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胶及其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采用入门费和提成费相结合的方式，其中入门费为10000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元，提成费按当年度合同产品净销售额的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提取。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成交后五年内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18156082315</w:t>
            </w:r>
          </w:p>
        </w:tc>
      </w:tr>
      <w:tr w:rsidR="00485796" w:rsidRPr="00485796" w:rsidTr="00485796">
        <w:trPr>
          <w:trHeight w:val="12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ZL201810577875.6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联创新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一种环氧树脂透水路面材料及其制备方法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采用入门费和提成费相结合的方式，其中入门费为10000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元，提成费按当年度合同产品净销售额的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提取。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成交后五年内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18156082315</w:t>
            </w:r>
          </w:p>
        </w:tc>
      </w:tr>
      <w:tr w:rsidR="00485796" w:rsidRPr="00485796" w:rsidTr="00485796">
        <w:trPr>
          <w:trHeight w:val="139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ZL201810578180.X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匠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联创新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材料科技有限公司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一种聚氨酯树脂透水路面材料及其制备方法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采用入门费和提成费相结合的方式，其中入门费为10000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元，提成费按当年度合同产品净销售额的</w:t>
            </w:r>
            <w:r w:rsidRPr="00485796">
              <w:rPr>
                <w:rFonts w:ascii="Calibri" w:eastAsia="楷体" w:hAnsi="Calibri" w:cs="宋体"/>
                <w:kern w:val="0"/>
                <w:szCs w:val="21"/>
              </w:rPr>
              <w:t>10%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提取。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成交后五年内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18156082315</w:t>
            </w:r>
          </w:p>
        </w:tc>
      </w:tr>
      <w:tr w:rsidR="00485796" w:rsidRPr="00485796" w:rsidTr="00485796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ZL202210447871.2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安徽美之然木业有限公司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一种基于人工智能的木板加工设备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其他明确合理的许可使用费标准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5年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0564-6588766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ZL201810476934.0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安徽爱莱特照明灯具有限公司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一种智能隐藏式家居挂灯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入门1万，年度净销售合同总额的3%提</w:t>
            </w:r>
            <w:proofErr w:type="gramStart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辫铺妮低悯</w:t>
            </w:r>
            <w:proofErr w:type="gramEnd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盗取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180987620809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2016 1 0285725.9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安徽江机重型数控机床股份有限公司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一种绞线机传动装置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和提成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利润的20%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相结合的方式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2027.12</w:t>
            </w:r>
            <w:bookmarkStart w:id="0" w:name="_GoBack"/>
            <w:bookmarkEnd w:id="0"/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.31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13516444746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2018 1 0800973.1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安徽江机重型数控机床股份有限公司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一种数控机床加工环境监测系统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和提成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利润的20%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相结合的方式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2027.12.31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13516444746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2020 1 1265305.1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安徽江机重型数控机床股份有限公司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一种基于热分析的数控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镗床加工精度预测方法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和提成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利润的20%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相结合的方式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2027.12.31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13516444746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2020 1 1262962.6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安徽江机重型数控机床股份有限公司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一种数控机床主轴电机运行监测方法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和提成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利润的20%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相结合的方式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2027.12.31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13516444746</w:t>
            </w:r>
          </w:p>
        </w:tc>
      </w:tr>
      <w:tr w:rsidR="00485796" w:rsidRPr="00485796" w:rsidTr="00485796">
        <w:trPr>
          <w:trHeight w:val="96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ZL 2020 1 1265319.9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安徽江机重型数控机床股份有限公司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一种数控机床的停机防</w:t>
            </w:r>
            <w:proofErr w:type="gramStart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抖控制</w:t>
            </w:r>
            <w:proofErr w:type="gramEnd"/>
            <w:r w:rsidRPr="004857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方法、系统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采用入门费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和提成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利润的20%</w:t>
            </w:r>
            <w:r w:rsidRPr="00485796">
              <w:rPr>
                <w:rFonts w:ascii="宋体" w:eastAsia="宋体" w:hAnsi="宋体" w:cs="宋体" w:hint="eastAsia"/>
                <w:kern w:val="0"/>
                <w:szCs w:val="21"/>
              </w:rPr>
              <w:t>相结合的方式</w:t>
            </w:r>
            <w:r w:rsidRPr="00485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2027.12.31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13516444746</w:t>
            </w:r>
          </w:p>
        </w:tc>
      </w:tr>
      <w:tr w:rsidR="00485796" w:rsidRPr="00485796" w:rsidTr="00485796">
        <w:trPr>
          <w:trHeight w:val="10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85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 xml:space="preserve">ZL201310286201.8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金寨奎武生态农业综合开发科技有限公司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一种畜禽冬季用茴香散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分批支付、16万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2年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96" w:rsidRPr="00485796" w:rsidRDefault="00485796" w:rsidP="00485796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485796">
              <w:rPr>
                <w:rFonts w:ascii="楷体" w:eastAsia="楷体" w:hAnsi="楷体" w:cs="宋体" w:hint="eastAsia"/>
                <w:kern w:val="0"/>
                <w:szCs w:val="21"/>
              </w:rPr>
              <w:t>刘华武13966276939</w:t>
            </w:r>
          </w:p>
        </w:tc>
      </w:tr>
    </w:tbl>
    <w:p w:rsidR="000F6D4F" w:rsidRDefault="000F6D4F"/>
    <w:sectPr w:rsidR="000F6D4F" w:rsidSect="004857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EA" w:rsidRDefault="00B800EA" w:rsidP="00485796">
      <w:r>
        <w:separator/>
      </w:r>
    </w:p>
  </w:endnote>
  <w:endnote w:type="continuationSeparator" w:id="0">
    <w:p w:rsidR="00B800EA" w:rsidRDefault="00B800EA" w:rsidP="004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EA" w:rsidRDefault="00B800EA" w:rsidP="00485796">
      <w:r>
        <w:separator/>
      </w:r>
    </w:p>
  </w:footnote>
  <w:footnote w:type="continuationSeparator" w:id="0">
    <w:p w:rsidR="00B800EA" w:rsidRDefault="00B800EA" w:rsidP="0048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4"/>
    <w:rsid w:val="000F6D4F"/>
    <w:rsid w:val="00485796"/>
    <w:rsid w:val="00B800EA"/>
    <w:rsid w:val="00D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7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2023-03-03T03:18:00Z</dcterms:created>
  <dcterms:modified xsi:type="dcterms:W3CDTF">2023-03-03T03:24:00Z</dcterms:modified>
</cp:coreProperties>
</file>